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F71DEF">
        <w:rPr>
          <w:sz w:val="26"/>
          <w:szCs w:val="26"/>
        </w:rPr>
        <w:t xml:space="preserve"> 203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E01DBE" w:rsidRDefault="00FF1CFD" w:rsidP="00D746FD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E01DBE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по предоставлению муниципальной услуги </w:t>
      </w:r>
      <w:r w:rsidRPr="00A33E18">
        <w:rPr>
          <w:rFonts w:eastAsiaTheme="minorHAnsi"/>
          <w:b/>
          <w:color w:val="000000" w:themeColor="text1"/>
          <w:sz w:val="26"/>
          <w:szCs w:val="26"/>
          <w:lang w:eastAsia="en-US"/>
        </w:rPr>
        <w:t>«</w:t>
      </w:r>
      <w:r w:rsidR="00A33E18" w:rsidRPr="00A33E18">
        <w:rPr>
          <w:rFonts w:eastAsiaTheme="minorHAnsi"/>
          <w:b/>
          <w:sz w:val="26"/>
          <w:szCs w:val="26"/>
          <w:lang w:eastAsia="en-US"/>
        </w:rPr>
        <w:t>Предоставление гражданам по договорам социального найма освободившихся жилых помещений в коммунальных квартирах</w:t>
      </w:r>
      <w:r w:rsidRPr="00E01DBE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E01DBE" w:rsidRDefault="00FF1CFD" w:rsidP="00A33E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="00A33E18">
        <w:rPr>
          <w:rFonts w:eastAsiaTheme="minorHAnsi"/>
          <w:sz w:val="26"/>
          <w:szCs w:val="26"/>
          <w:lang w:eastAsia="en-US"/>
        </w:rPr>
        <w:t>Предоставление гражданам по договорам социального найма освободившихся жилых помещений в коммунальных квартирах</w:t>
      </w:r>
      <w:r w:rsidR="00E624D1" w:rsidRPr="00C7707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C77070">
        <w:rPr>
          <w:color w:val="000000" w:themeColor="text1"/>
          <w:sz w:val="26"/>
          <w:szCs w:val="26"/>
        </w:rPr>
        <w:t>.</w:t>
      </w:r>
    </w:p>
    <w:p w:rsidR="00E01DBE" w:rsidRPr="00E01DBE" w:rsidRDefault="00703F6A" w:rsidP="00F71DE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2.</w:t>
      </w:r>
      <w:r w:rsidRPr="00CC3E97">
        <w:rPr>
          <w:b/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к настоящему Административному регламенту) предоставляется</w:t>
      </w:r>
      <w:r w:rsidR="00E01DBE" w:rsidRPr="00E01DBE">
        <w:rPr>
          <w:rFonts w:eastAsiaTheme="minorHAnsi"/>
          <w:sz w:val="26"/>
          <w:szCs w:val="26"/>
          <w:lang w:eastAsia="en-US"/>
        </w:rPr>
        <w:t xml:space="preserve"> </w:t>
      </w:r>
      <w:r w:rsidR="00F71DEF">
        <w:rPr>
          <w:rFonts w:eastAsiaTheme="minorHAnsi"/>
          <w:sz w:val="26"/>
          <w:szCs w:val="26"/>
          <w:lang w:eastAsia="en-US"/>
        </w:rPr>
        <w:t>гражданам, проживающим и являющимся нанимателями (собственниками) помещения в коммунальной квартире, в которой освободилось жилое помещение</w:t>
      </w:r>
      <w:r w:rsidR="00E01DBE">
        <w:rPr>
          <w:rFonts w:eastAsiaTheme="minorHAnsi"/>
          <w:sz w:val="26"/>
          <w:szCs w:val="26"/>
          <w:lang w:eastAsia="en-US"/>
        </w:rPr>
        <w:t>.</w:t>
      </w:r>
    </w:p>
    <w:p w:rsidR="00652AE7" w:rsidRPr="00E01DBE" w:rsidRDefault="00652AE7" w:rsidP="00E01DB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Услуга </w:t>
      </w:r>
      <w:r w:rsidR="00121B27"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предоставляется</w:t>
      </w:r>
      <w:r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заявителю в соответствии с категориями (признаками) заявителей. Идентификаторы категорий (признаков) заявителей представлены в таблице </w:t>
      </w:r>
      <w:r w:rsidR="000A2C41"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B3379F"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>1, содержащейся в приложении</w:t>
      </w:r>
      <w:r w:rsidR="006A0F9F"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01D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20408" w:rsidRDefault="00FF1CFD" w:rsidP="00E01DB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F71DEF">
        <w:rPr>
          <w:rFonts w:eastAsiaTheme="minorHAnsi"/>
          <w:sz w:val="26"/>
          <w:szCs w:val="26"/>
          <w:lang w:eastAsia="en-US"/>
        </w:rPr>
        <w:t>Предоставление гражданам по договорам социального найма освободившихся жилых помещений в коммунальных квартирах.</w:t>
      </w: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252D9" w:rsidRDefault="00B357FD" w:rsidP="004252D9">
      <w:pPr>
        <w:widowControl w:val="0"/>
        <w:autoSpaceDE w:val="0"/>
        <w:autoSpaceDN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Услуги является заключенный с заявителем договор 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 xml:space="preserve">о предоставлении жилого помещения по договору </w:t>
      </w:r>
      <w:r w:rsidR="00F71DEF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социального 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>на</w:t>
      </w:r>
      <w:r w:rsidR="00C256D3">
        <w:rPr>
          <w:rFonts w:eastAsiaTheme="minorHAnsi"/>
          <w:color w:val="000000" w:themeColor="text1"/>
          <w:sz w:val="26"/>
          <w:szCs w:val="26"/>
          <w:lang w:eastAsia="en-US"/>
        </w:rPr>
        <w:t>йма жилого помещения.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4253E8" w:rsidP="007F78F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lastRenderedPageBreak/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15FD0" w:rsidRPr="00C77070" w:rsidRDefault="00A15FD0" w:rsidP="007F78FB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B02B79" w:rsidRPr="007375B8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7375B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 w:rsidRPr="007375B8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7375B8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7375B8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Pr="007375B8" w:rsidRDefault="00B02B79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7375B8">
        <w:rPr>
          <w:color w:val="000000" w:themeColor="text1"/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Pr="007375B8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375B8">
        <w:rPr>
          <w:color w:val="000000" w:themeColor="text1"/>
          <w:sz w:val="26"/>
          <w:szCs w:val="26"/>
        </w:rPr>
        <w:t>16</w:t>
      </w:r>
      <w:r w:rsidR="00255107" w:rsidRPr="007375B8">
        <w:rPr>
          <w:color w:val="000000" w:themeColor="text1"/>
          <w:sz w:val="26"/>
          <w:szCs w:val="26"/>
        </w:rPr>
        <w:t>.</w:t>
      </w:r>
      <w:r w:rsidR="002F2F14" w:rsidRPr="007375B8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 w:rsidRPr="007375B8">
        <w:rPr>
          <w:color w:val="000000" w:themeColor="text1"/>
          <w:sz w:val="26"/>
          <w:szCs w:val="26"/>
        </w:rPr>
        <w:t xml:space="preserve"> </w:t>
      </w:r>
      <w:r w:rsidR="00A15FD0" w:rsidRPr="007375B8">
        <w:rPr>
          <w:color w:val="000000" w:themeColor="text1"/>
          <w:sz w:val="26"/>
          <w:szCs w:val="26"/>
        </w:rPr>
        <w:t>Услуги:</w:t>
      </w:r>
    </w:p>
    <w:p w:rsidR="002F2F14" w:rsidRPr="007375B8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375B8">
        <w:rPr>
          <w:color w:val="000000" w:themeColor="text1"/>
          <w:sz w:val="26"/>
          <w:szCs w:val="26"/>
        </w:rPr>
        <w:t>а)</w:t>
      </w:r>
      <w:r w:rsidR="00A15FD0" w:rsidRPr="007375B8">
        <w:rPr>
          <w:color w:val="000000" w:themeColor="text1"/>
          <w:sz w:val="26"/>
          <w:szCs w:val="26"/>
        </w:rPr>
        <w:t xml:space="preserve"> </w:t>
      </w:r>
      <w:r w:rsidR="00E67325" w:rsidRPr="007375B8">
        <w:rPr>
          <w:color w:val="000000" w:themeColor="text1"/>
          <w:sz w:val="26"/>
          <w:szCs w:val="26"/>
        </w:rPr>
        <w:t>С</w:t>
      </w:r>
      <w:r w:rsidRPr="007375B8">
        <w:rPr>
          <w:color w:val="000000" w:themeColor="text1"/>
          <w:sz w:val="26"/>
          <w:szCs w:val="26"/>
        </w:rPr>
        <w:t>истема межведомственного электронного взаимодействия</w:t>
      </w:r>
      <w:r w:rsidR="00A15FD0" w:rsidRPr="007375B8">
        <w:rPr>
          <w:color w:val="000000" w:themeColor="text1"/>
          <w:sz w:val="26"/>
          <w:szCs w:val="26"/>
        </w:rPr>
        <w:t>;</w:t>
      </w:r>
    </w:p>
    <w:p w:rsidR="00FC2FE4" w:rsidRPr="007375B8" w:rsidRDefault="000A2C41" w:rsidP="00BE0C90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7375B8">
        <w:rPr>
          <w:color w:val="000000" w:themeColor="text1"/>
          <w:sz w:val="26"/>
          <w:szCs w:val="26"/>
        </w:rPr>
        <w:t>б</w:t>
      </w:r>
      <w:r w:rsidR="00A15FD0" w:rsidRPr="007375B8">
        <w:rPr>
          <w:color w:val="000000" w:themeColor="text1"/>
          <w:sz w:val="26"/>
          <w:szCs w:val="26"/>
        </w:rPr>
        <w:t>) Федеральная государственная информационная система Единого государственного реестра недвижимости «Сведения из ЕГРН».</w:t>
      </w:r>
    </w:p>
    <w:p w:rsidR="007375B8" w:rsidRDefault="00154728" w:rsidP="007375B8">
      <w:pPr>
        <w:ind w:firstLine="709"/>
        <w:jc w:val="both"/>
        <w:rPr>
          <w:color w:val="000000" w:themeColor="text1"/>
          <w:sz w:val="26"/>
          <w:szCs w:val="26"/>
        </w:rPr>
      </w:pPr>
      <w:r w:rsidRPr="007375B8">
        <w:rPr>
          <w:color w:val="000000" w:themeColor="text1"/>
          <w:sz w:val="26"/>
          <w:szCs w:val="26"/>
        </w:rPr>
        <w:t>17</w:t>
      </w:r>
      <w:r w:rsidR="00B357FD" w:rsidRPr="007375B8">
        <w:rPr>
          <w:color w:val="000000" w:themeColor="text1"/>
          <w:sz w:val="26"/>
          <w:szCs w:val="26"/>
        </w:rPr>
        <w:t>.</w:t>
      </w:r>
      <w:r w:rsidR="00D2559E" w:rsidRPr="007375B8">
        <w:rPr>
          <w:color w:val="000000" w:themeColor="text1"/>
          <w:sz w:val="26"/>
          <w:szCs w:val="26"/>
        </w:rPr>
        <w:t xml:space="preserve"> </w:t>
      </w:r>
      <w:r w:rsidR="00EA4B48" w:rsidRPr="007375B8">
        <w:rPr>
          <w:color w:val="000000" w:themeColor="text1"/>
          <w:sz w:val="26"/>
          <w:szCs w:val="26"/>
        </w:rPr>
        <w:t>П</w:t>
      </w:r>
      <w:r w:rsidR="007F387B" w:rsidRPr="007375B8">
        <w:rPr>
          <w:color w:val="000000" w:themeColor="text1"/>
          <w:sz w:val="26"/>
          <w:szCs w:val="26"/>
        </w:rPr>
        <w:t>редоставление</w:t>
      </w:r>
      <w:r w:rsidR="00D2559E" w:rsidRPr="007375B8">
        <w:rPr>
          <w:color w:val="000000" w:themeColor="text1"/>
          <w:sz w:val="26"/>
          <w:szCs w:val="26"/>
        </w:rPr>
        <w:t xml:space="preserve"> </w:t>
      </w:r>
      <w:r w:rsidR="007F387B" w:rsidRPr="007375B8">
        <w:rPr>
          <w:color w:val="000000" w:themeColor="text1"/>
          <w:sz w:val="26"/>
          <w:szCs w:val="26"/>
        </w:rPr>
        <w:t>У</w:t>
      </w:r>
      <w:r w:rsidR="00D2559E" w:rsidRPr="007375B8">
        <w:rPr>
          <w:color w:val="000000" w:themeColor="text1"/>
          <w:sz w:val="26"/>
          <w:szCs w:val="26"/>
        </w:rPr>
        <w:t>слуг</w:t>
      </w:r>
      <w:r w:rsidR="00EA4B48" w:rsidRPr="007375B8">
        <w:rPr>
          <w:color w:val="000000" w:themeColor="text1"/>
          <w:sz w:val="26"/>
          <w:szCs w:val="26"/>
        </w:rPr>
        <w:t>и в многофункциональном центре не предусмотрено.</w:t>
      </w:r>
    </w:p>
    <w:p w:rsidR="00DB40D4" w:rsidRPr="007375B8" w:rsidRDefault="00DB40D4" w:rsidP="007375B8">
      <w:pPr>
        <w:ind w:firstLine="709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 w:rsidRPr="007375B8">
        <w:rPr>
          <w:rFonts w:eastAsiaTheme="minorHAnsi"/>
          <w:color w:val="000000" w:themeColor="text1"/>
          <w:sz w:val="26"/>
          <w:szCs w:val="26"/>
          <w:lang w:eastAsia="en-US"/>
        </w:rPr>
        <w:t>Заявитель, не признанный малоимущим и (или) нуждающимся в жилых помещениях по договору социального найма, вправе представить документы, необходимые для признания его и членов его семьи малоимущими и (или) нуждающимися в жилых помещениях по договору социального найма.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FF1CFD" w:rsidRPr="00C256D3" w:rsidRDefault="000A2C41" w:rsidP="00C256D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C256D3">
        <w:rPr>
          <w:rFonts w:eastAsiaTheme="minorHAnsi"/>
          <w:sz w:val="26"/>
          <w:szCs w:val="26"/>
          <w:lang w:eastAsia="en-US"/>
        </w:rPr>
        <w:t>наличие в представленных документах противоречивых сведений, устранить которые не представляется возможным, не позволяющих однозначно установить, что указанный в заявлении гражданин является (а в случае смерти - являлся) нанимателем жилого помещения;</w:t>
      </w:r>
    </w:p>
    <w:p w:rsidR="00D746FD" w:rsidRDefault="00C256D3" w:rsidP="00D746F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D746FD">
        <w:rPr>
          <w:rFonts w:eastAsiaTheme="minorHAnsi"/>
          <w:sz w:val="26"/>
          <w:szCs w:val="26"/>
          <w:lang w:eastAsia="en-US"/>
        </w:rPr>
        <w:t>отсутствие освободившегося жилого помещения в коммунальной квартире в муниципальной собственности муниципального образования город Саяногорск;</w:t>
      </w:r>
    </w:p>
    <w:p w:rsidR="00D746FD" w:rsidRPr="00D12D1D" w:rsidRDefault="00C256D3" w:rsidP="00D746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 xml:space="preserve">в) </w:t>
      </w:r>
      <w:r w:rsidR="00D746FD">
        <w:rPr>
          <w:rFonts w:eastAsiaTheme="minorHAnsi"/>
          <w:sz w:val="26"/>
          <w:szCs w:val="26"/>
          <w:lang w:eastAsia="en-US"/>
        </w:rPr>
        <w:t xml:space="preserve">заявитель не относится к категории граждан, </w:t>
      </w:r>
      <w:r w:rsidR="00D746FD" w:rsidRPr="00D12D1D">
        <w:rPr>
          <w:rFonts w:eastAsiaTheme="minorHAnsi"/>
          <w:color w:val="000000" w:themeColor="text1"/>
          <w:sz w:val="26"/>
          <w:szCs w:val="26"/>
          <w:lang w:eastAsia="en-US"/>
        </w:rPr>
        <w:t xml:space="preserve">указанных в </w:t>
      </w:r>
      <w:hyperlink r:id="rId8" w:history="1">
        <w:r w:rsidR="00D746FD" w:rsidRPr="00D12D1D">
          <w:rPr>
            <w:rFonts w:eastAsiaTheme="minorHAnsi"/>
            <w:color w:val="000000" w:themeColor="text1"/>
            <w:sz w:val="26"/>
            <w:szCs w:val="26"/>
            <w:lang w:eastAsia="en-US"/>
          </w:rPr>
          <w:t>частях 1</w:t>
        </w:r>
      </w:hyperlink>
      <w:r w:rsidR="00D746FD" w:rsidRPr="00D12D1D">
        <w:rPr>
          <w:rFonts w:eastAsiaTheme="minorHAnsi"/>
          <w:color w:val="000000" w:themeColor="text1"/>
          <w:sz w:val="26"/>
          <w:szCs w:val="26"/>
          <w:lang w:eastAsia="en-US"/>
        </w:rPr>
        <w:t xml:space="preserve">, </w:t>
      </w:r>
      <w:hyperlink r:id="rId9" w:history="1">
        <w:r w:rsidR="00D746FD" w:rsidRPr="00D12D1D">
          <w:rPr>
            <w:rFonts w:eastAsiaTheme="minorHAnsi"/>
            <w:color w:val="000000" w:themeColor="text1"/>
            <w:sz w:val="26"/>
            <w:szCs w:val="26"/>
            <w:lang w:eastAsia="en-US"/>
          </w:rPr>
          <w:t>2 статьи 59</w:t>
        </w:r>
      </w:hyperlink>
      <w:r w:rsidR="00D746FD" w:rsidRPr="00D12D1D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Жилищного кодекса Российской Федерации (далее - ЖК РФ), либо относится к категории граждан, указанных в </w:t>
      </w:r>
      <w:hyperlink r:id="rId10" w:history="1">
        <w:r w:rsidR="00D746FD" w:rsidRPr="00D12D1D">
          <w:rPr>
            <w:rFonts w:eastAsiaTheme="minorHAnsi"/>
            <w:color w:val="000000" w:themeColor="text1"/>
            <w:sz w:val="26"/>
            <w:szCs w:val="26"/>
            <w:lang w:eastAsia="en-US"/>
          </w:rPr>
          <w:t>части 2 статьи 59</w:t>
        </w:r>
      </w:hyperlink>
      <w:r w:rsidR="00D746FD" w:rsidRPr="00D12D1D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ЖК РФ, если в коммунальной квартире проживают граждане, указанные в </w:t>
      </w:r>
      <w:hyperlink r:id="rId11" w:history="1">
        <w:r w:rsidR="00D746FD" w:rsidRPr="00D12D1D">
          <w:rPr>
            <w:rFonts w:eastAsiaTheme="minorHAnsi"/>
            <w:color w:val="000000" w:themeColor="text1"/>
            <w:sz w:val="26"/>
            <w:szCs w:val="26"/>
            <w:lang w:eastAsia="en-US"/>
          </w:rPr>
          <w:t>части 1 статьи 59</w:t>
        </w:r>
      </w:hyperlink>
      <w:r w:rsidR="00D746FD" w:rsidRPr="00D12D1D">
        <w:rPr>
          <w:rFonts w:eastAsiaTheme="minorHAnsi"/>
          <w:color w:val="000000" w:themeColor="text1"/>
          <w:sz w:val="26"/>
          <w:szCs w:val="26"/>
          <w:lang w:eastAsia="en-US"/>
        </w:rPr>
        <w:t xml:space="preserve"> ЖК РФ;</w:t>
      </w:r>
    </w:p>
    <w:p w:rsidR="00D746FD" w:rsidRDefault="00C256D3" w:rsidP="00D746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г)</w:t>
      </w:r>
      <w:r w:rsidRPr="00C256D3">
        <w:rPr>
          <w:rFonts w:eastAsiaTheme="minorHAnsi"/>
          <w:sz w:val="26"/>
          <w:szCs w:val="26"/>
          <w:lang w:eastAsia="en-US"/>
        </w:rPr>
        <w:t xml:space="preserve"> </w:t>
      </w:r>
      <w:r w:rsidR="00D746FD">
        <w:rPr>
          <w:rFonts w:eastAsiaTheme="minorHAnsi"/>
          <w:sz w:val="26"/>
          <w:szCs w:val="26"/>
          <w:lang w:eastAsia="en-US"/>
        </w:rPr>
        <w:t>намеренное ухудшение заявителем и (или) членами его семьи жилищных условий в целях получения освободившегося жилого помещения в коммунальной квартире, если со дня совершения указанных действий прошло менее пяти лет;</w:t>
      </w:r>
    </w:p>
    <w:p w:rsidR="00D746FD" w:rsidRDefault="00C256D3" w:rsidP="00D746F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д) </w:t>
      </w:r>
      <w:r w:rsidR="00D746FD">
        <w:rPr>
          <w:rFonts w:eastAsiaTheme="minorHAnsi"/>
          <w:sz w:val="26"/>
          <w:szCs w:val="26"/>
          <w:lang w:eastAsia="en-US"/>
        </w:rPr>
        <w:t>наличие ограничений (обременений) права на освободившееся жилое помещение в коммунальной квартире</w:t>
      </w:r>
      <w:r w:rsidR="00D12D1D">
        <w:rPr>
          <w:rFonts w:eastAsiaTheme="minorHAnsi"/>
          <w:sz w:val="26"/>
          <w:szCs w:val="26"/>
          <w:lang w:eastAsia="en-US"/>
        </w:rPr>
        <w:t>;</w:t>
      </w:r>
    </w:p>
    <w:p w:rsidR="00C256D3" w:rsidRPr="00C256D3" w:rsidRDefault="00D12D1D" w:rsidP="00D12D1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е) многоквартирный дом, в котором находится освободившееся жилое помещение в коммунальной квартире, подлежит сносу;</w:t>
      </w:r>
    </w:p>
    <w:p w:rsidR="00FF1CFD" w:rsidRPr="00C77070" w:rsidRDefault="00D12D1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ё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) заявление подано лицом, не имеющим полномочий на подачу данного заявления;</w:t>
      </w:r>
    </w:p>
    <w:p w:rsidR="00D55A7E" w:rsidRDefault="00D12D1D" w:rsidP="00CB144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ж</w:t>
      </w:r>
      <w:r w:rsidR="00CC3565" w:rsidRPr="00CC3565">
        <w:rPr>
          <w:rFonts w:eastAsiaTheme="minorHAnsi"/>
          <w:color w:val="000000" w:themeColor="text1"/>
          <w:sz w:val="26"/>
          <w:szCs w:val="26"/>
          <w:lang w:eastAsia="en-US"/>
        </w:rPr>
        <w:t>)</w:t>
      </w:r>
      <w:r w:rsidR="00CC3565" w:rsidRPr="00CC3565">
        <w:rPr>
          <w:rFonts w:eastAsiaTheme="minorHAnsi"/>
          <w:sz w:val="26"/>
          <w:szCs w:val="26"/>
          <w:lang w:eastAsia="en-US"/>
        </w:rPr>
        <w:t xml:space="preserve"> не представлены документы, указанные в таблице № 2 приложения к настоящему Административному регламенту, </w:t>
      </w:r>
      <w:r w:rsidR="00CC3565" w:rsidRPr="00CC3565">
        <w:rPr>
          <w:sz w:val="26"/>
          <w:szCs w:val="26"/>
        </w:rPr>
        <w:t>которые заявитель до</w:t>
      </w:r>
      <w:r>
        <w:rPr>
          <w:sz w:val="26"/>
          <w:szCs w:val="26"/>
        </w:rPr>
        <w:t>лжен представить самостоятельно;</w:t>
      </w:r>
    </w:p>
    <w:p w:rsidR="00D12D1D" w:rsidRDefault="00D12D1D" w:rsidP="00D12D1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з)</w:t>
      </w:r>
      <w:r w:rsidRPr="00D12D1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освободившееся жилое помещение в коммунальной квартире признано непригодным для проживания.</w:t>
      </w:r>
    </w:p>
    <w:p w:rsidR="0084237E" w:rsidRPr="0084237E" w:rsidRDefault="0084237E" w:rsidP="0084237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и</w:t>
      </w:r>
      <w:r w:rsidRPr="0084237E">
        <w:rPr>
          <w:rFonts w:eastAsiaTheme="minorHAnsi"/>
          <w:color w:val="000000" w:themeColor="text1"/>
          <w:sz w:val="26"/>
          <w:szCs w:val="26"/>
          <w:lang w:eastAsia="en-US"/>
        </w:rPr>
        <w:t>) заявление подано лицом, не имеющим полномочий на подачу данного заявления;</w:t>
      </w:r>
    </w:p>
    <w:p w:rsidR="00D12D1D" w:rsidRPr="00CC3565" w:rsidRDefault="0084237E" w:rsidP="0084237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к</w:t>
      </w:r>
      <w:r w:rsidRPr="0084237E">
        <w:rPr>
          <w:rFonts w:eastAsiaTheme="minorHAnsi"/>
          <w:color w:val="000000" w:themeColor="text1"/>
          <w:sz w:val="26"/>
          <w:szCs w:val="26"/>
          <w:lang w:eastAsia="en-US"/>
        </w:rPr>
        <w:t>)</w:t>
      </w:r>
      <w:r w:rsidRPr="0084237E">
        <w:rPr>
          <w:rFonts w:eastAsiaTheme="minorHAnsi"/>
          <w:sz w:val="26"/>
          <w:szCs w:val="26"/>
          <w:lang w:eastAsia="en-US"/>
        </w:rPr>
        <w:t xml:space="preserve"> не представлены документы, указанные в таблице № 2 приложения к настоящему Административному регламенту, </w:t>
      </w:r>
      <w:r w:rsidRPr="0084237E">
        <w:rPr>
          <w:sz w:val="26"/>
          <w:szCs w:val="26"/>
        </w:rPr>
        <w:t>которые заявитель должен представить самостоятельно.</w:t>
      </w:r>
    </w:p>
    <w:p w:rsidR="00A15FD0" w:rsidRDefault="005575E2" w:rsidP="00A15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>2</w:t>
      </w:r>
      <w:r w:rsidR="00154728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. </w:t>
      </w:r>
      <w:r w:rsidR="00A15FD0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>
        <w:rPr>
          <w:bCs/>
          <w:sz w:val="26"/>
          <w:szCs w:val="26"/>
        </w:rPr>
        <w:t xml:space="preserve">№ </w:t>
      </w:r>
      <w:r w:rsidR="00A15FD0" w:rsidRPr="0051231C">
        <w:rPr>
          <w:bCs/>
          <w:sz w:val="26"/>
          <w:szCs w:val="26"/>
        </w:rPr>
        <w:t xml:space="preserve">3, </w:t>
      </w:r>
      <w:r w:rsidR="00A15FD0"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51231C">
        <w:rPr>
          <w:bCs/>
          <w:sz w:val="26"/>
          <w:szCs w:val="26"/>
        </w:rPr>
        <w:t>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Pr="0031664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sectPr w:rsidR="00FC2FE4" w:rsidRPr="00316644" w:rsidSect="008D45F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4E4" w:rsidRDefault="005434E4" w:rsidP="00723D17">
      <w:r>
        <w:separator/>
      </w:r>
    </w:p>
  </w:endnote>
  <w:endnote w:type="continuationSeparator" w:id="0">
    <w:p w:rsidR="005434E4" w:rsidRDefault="005434E4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4E4" w:rsidRDefault="005434E4" w:rsidP="00723D17">
      <w:r>
        <w:separator/>
      </w:r>
    </w:p>
  </w:footnote>
  <w:footnote w:type="continuationSeparator" w:id="0">
    <w:p w:rsidR="005434E4" w:rsidRDefault="005434E4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5B8">
          <w:rPr>
            <w:noProof/>
          </w:rPr>
          <w:t>5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434E4"/>
    <w:rsid w:val="005575E2"/>
    <w:rsid w:val="00575102"/>
    <w:rsid w:val="00577AB8"/>
    <w:rsid w:val="00590EB8"/>
    <w:rsid w:val="00593532"/>
    <w:rsid w:val="00597A99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C5C68"/>
    <w:rsid w:val="006D16AB"/>
    <w:rsid w:val="006E6DD6"/>
    <w:rsid w:val="00703F6A"/>
    <w:rsid w:val="00714903"/>
    <w:rsid w:val="0072175F"/>
    <w:rsid w:val="007227FF"/>
    <w:rsid w:val="00723D17"/>
    <w:rsid w:val="0073073E"/>
    <w:rsid w:val="007375B8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4237E"/>
    <w:rsid w:val="0086068D"/>
    <w:rsid w:val="00860DA8"/>
    <w:rsid w:val="00876EB7"/>
    <w:rsid w:val="008A27DE"/>
    <w:rsid w:val="008B2632"/>
    <w:rsid w:val="008B7BA2"/>
    <w:rsid w:val="008C4E0B"/>
    <w:rsid w:val="008D45FB"/>
    <w:rsid w:val="008E6B4B"/>
    <w:rsid w:val="00905B8A"/>
    <w:rsid w:val="0091689C"/>
    <w:rsid w:val="00924D8C"/>
    <w:rsid w:val="0093202A"/>
    <w:rsid w:val="00946A4B"/>
    <w:rsid w:val="00946C49"/>
    <w:rsid w:val="00953A3E"/>
    <w:rsid w:val="0095423D"/>
    <w:rsid w:val="0095542F"/>
    <w:rsid w:val="00966399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33E18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256D3"/>
    <w:rsid w:val="00C44F10"/>
    <w:rsid w:val="00C51449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12D1D"/>
    <w:rsid w:val="00D20B32"/>
    <w:rsid w:val="00D20F7F"/>
    <w:rsid w:val="00D2559E"/>
    <w:rsid w:val="00D27645"/>
    <w:rsid w:val="00D40A4E"/>
    <w:rsid w:val="00D4235B"/>
    <w:rsid w:val="00D5488A"/>
    <w:rsid w:val="00D55A7E"/>
    <w:rsid w:val="00D57E22"/>
    <w:rsid w:val="00D63807"/>
    <w:rsid w:val="00D712B4"/>
    <w:rsid w:val="00D746FD"/>
    <w:rsid w:val="00D934F9"/>
    <w:rsid w:val="00D95AAD"/>
    <w:rsid w:val="00DB033A"/>
    <w:rsid w:val="00DB37D2"/>
    <w:rsid w:val="00DB40D4"/>
    <w:rsid w:val="00DC2DFA"/>
    <w:rsid w:val="00DD0318"/>
    <w:rsid w:val="00DD2D4B"/>
    <w:rsid w:val="00DF3806"/>
    <w:rsid w:val="00DF4808"/>
    <w:rsid w:val="00E01DBE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EE2C2E"/>
    <w:rsid w:val="00EE68BE"/>
    <w:rsid w:val="00F042E1"/>
    <w:rsid w:val="00F10DC8"/>
    <w:rsid w:val="00F12D4C"/>
    <w:rsid w:val="00F217A0"/>
    <w:rsid w:val="00F25733"/>
    <w:rsid w:val="00F25A5A"/>
    <w:rsid w:val="00F27A75"/>
    <w:rsid w:val="00F56D04"/>
    <w:rsid w:val="00F71DEF"/>
    <w:rsid w:val="00F942DF"/>
    <w:rsid w:val="00FA7EBC"/>
    <w:rsid w:val="00FB2375"/>
    <w:rsid w:val="00FB3CFA"/>
    <w:rsid w:val="00FC2805"/>
    <w:rsid w:val="00FC2FE4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DE62F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96&amp;dst=10041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7296&amp;dst=10041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507296&amp;dst=100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7296&amp;dst=10041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1439E-4CBC-4726-8E8B-C8F9B156B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8</cp:revision>
  <cp:lastPrinted>2025-09-16T09:07:00Z</cp:lastPrinted>
  <dcterms:created xsi:type="dcterms:W3CDTF">2025-09-15T08:21:00Z</dcterms:created>
  <dcterms:modified xsi:type="dcterms:W3CDTF">2025-09-16T09:59:00Z</dcterms:modified>
</cp:coreProperties>
</file>